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8C35EE" w14:textId="77777777" w:rsidR="00E5351A" w:rsidRDefault="00E5351A" w:rsidP="00E5351A">
      <w:pPr>
        <w:jc w:val="center"/>
        <w:rPr>
          <w:rFonts w:ascii="Times New Roman" w:eastAsia="Times New Roman" w:hAnsi="Times New Roman" w:cs="Times New Roman"/>
          <w:b/>
          <w:bCs/>
          <w:kern w:val="0"/>
          <w14:ligatures w14:val="none"/>
        </w:rPr>
      </w:pPr>
      <w:r>
        <w:rPr>
          <w:rFonts w:ascii="Times New Roman" w:eastAsia="Times New Roman" w:hAnsi="Times New Roman" w:cs="Times New Roman"/>
          <w:b/>
          <w:bCs/>
          <w:kern w:val="0"/>
          <w14:ligatures w14:val="none"/>
        </w:rPr>
        <w:t>Executive Summary</w:t>
      </w:r>
    </w:p>
    <w:p w14:paraId="6EFDAC6C" w14:textId="77777777" w:rsidR="00E5351A" w:rsidRPr="00F80A6E" w:rsidRDefault="00E5351A" w:rsidP="00E5351A">
      <w:pPr>
        <w:jc w:val="center"/>
        <w:rPr>
          <w:rFonts w:ascii="Times New Roman" w:hAnsi="Times New Roman" w:cs="Times New Roman"/>
          <w:b/>
          <w:bCs/>
          <w:kern w:val="0"/>
          <w14:ligatures w14:val="none"/>
        </w:rPr>
      </w:pPr>
      <w:r>
        <w:rPr>
          <w:rFonts w:ascii="Times New Roman" w:hAnsi="Times New Roman" w:cs="Times New Roman" w:hint="eastAsia"/>
          <w:b/>
          <w:bCs/>
          <w:kern w:val="0"/>
          <w14:ligatures w14:val="none"/>
        </w:rPr>
        <w:t>Lessons Learned</w:t>
      </w:r>
    </w:p>
    <w:p w14:paraId="14CC9795" w14:textId="77777777" w:rsidR="00E5351A" w:rsidRDefault="00E5351A" w:rsidP="00E5351A">
      <w:pPr>
        <w:pStyle w:val="NormalWeb"/>
      </w:pPr>
      <w:r>
        <w:t>Research on Lessons Learned Programs (LLPs) across various organizations, especially in the engineering and construction industries, underscores their critical role in enhancing organizational performance and achieving continuous improvement. Here are the key takeaways from the collective research findings:</w:t>
      </w:r>
    </w:p>
    <w:p w14:paraId="07DFFBC9" w14:textId="0C518382" w:rsidR="00E5351A" w:rsidRDefault="00E5351A" w:rsidP="00E5351A">
      <w:pPr>
        <w:pStyle w:val="NormalWeb"/>
        <w:numPr>
          <w:ilvl w:val="0"/>
          <w:numId w:val="5"/>
        </w:numPr>
      </w:pPr>
      <w:r>
        <w:rPr>
          <w:rStyle w:val="Strong"/>
          <w:rFonts w:eastAsiaTheme="majorEastAsia"/>
        </w:rPr>
        <w:t>Value of Lessons Learned Programs</w:t>
      </w:r>
      <w:r>
        <w:t>: LLPs serve as a structured mechanism to capture and transfer knowledge gained from both successes and failures. This ensures improved decision-making, reduced errors, and enhanced project outcomes. Organizations recognize the importance of LLPs but often struggle with systematic implementation and the quantification of direct value (</w:t>
      </w:r>
      <w:hyperlink r:id="rId7" w:history="1">
        <w:r w:rsidRPr="002340FB">
          <w:rPr>
            <w:rStyle w:val="Hyperlink"/>
          </w:rPr>
          <w:t>RS230-1</w:t>
        </w:r>
      </w:hyperlink>
      <w:r>
        <w:t xml:space="preserve">, </w:t>
      </w:r>
      <w:hyperlink r:id="rId8" w:history="1">
        <w:r w:rsidRPr="002340FB">
          <w:rPr>
            <w:rStyle w:val="Hyperlink"/>
          </w:rPr>
          <w:t>WS230-01</w:t>
        </w:r>
      </w:hyperlink>
      <w:r>
        <w:t>).</w:t>
      </w:r>
    </w:p>
    <w:p w14:paraId="36CAFA87" w14:textId="09477F23" w:rsidR="00E5351A" w:rsidRDefault="00E5351A" w:rsidP="00E5351A">
      <w:pPr>
        <w:pStyle w:val="NormalWeb"/>
        <w:numPr>
          <w:ilvl w:val="0"/>
          <w:numId w:val="5"/>
        </w:numPr>
      </w:pPr>
      <w:r>
        <w:rPr>
          <w:rStyle w:val="Strong"/>
          <w:rFonts w:eastAsiaTheme="majorEastAsia"/>
        </w:rPr>
        <w:t>Characteristics of Successful LLPs</w:t>
      </w:r>
      <w:r>
        <w:t>: Effective LLPs are formal, organization-wide systems integrated into business processes. Key components include leadership engagement, structured lesson collection, detailed analysis, active implementation, and a feedback loop for refinement. Leadership, both strategic and tactical, is a cornerstone for the success of LLPs (</w:t>
      </w:r>
      <w:hyperlink r:id="rId9" w:history="1">
        <w:r w:rsidR="00E003FE" w:rsidRPr="002340FB">
          <w:rPr>
            <w:rStyle w:val="Hyperlink"/>
          </w:rPr>
          <w:t>RS230-1</w:t>
        </w:r>
      </w:hyperlink>
      <w:r>
        <w:t>).</w:t>
      </w:r>
    </w:p>
    <w:p w14:paraId="23F9E2D7" w14:textId="79CB6602" w:rsidR="00E5351A" w:rsidRDefault="00E5351A" w:rsidP="00E5351A">
      <w:pPr>
        <w:pStyle w:val="NormalWeb"/>
        <w:numPr>
          <w:ilvl w:val="0"/>
          <w:numId w:val="5"/>
        </w:numPr>
      </w:pPr>
      <w:r>
        <w:rPr>
          <w:rStyle w:val="Strong"/>
          <w:rFonts w:eastAsiaTheme="majorEastAsia"/>
        </w:rPr>
        <w:t>Cultural and Organizational Factors</w:t>
      </w:r>
      <w:r>
        <w:t>: The culture of an organization is a pivotal determinant of LLP success. Companies must evolve into "teaching organizations," fostering a culture of continuous improvement and knowledge sharing. Active participation, mentoring, and incentivization are essential for embedding lessons learned into daily operations (</w:t>
      </w:r>
      <w:hyperlink r:id="rId10" w:history="1">
        <w:r w:rsidRPr="00E003FE">
          <w:rPr>
            <w:rStyle w:val="Hyperlink"/>
          </w:rPr>
          <w:t>RS123-1</w:t>
        </w:r>
      </w:hyperlink>
      <w:r>
        <w:t xml:space="preserve">, </w:t>
      </w:r>
      <w:hyperlink r:id="rId11" w:history="1">
        <w:r w:rsidRPr="00E003FE">
          <w:rPr>
            <w:rStyle w:val="Hyperlink"/>
          </w:rPr>
          <w:t>RR123-11</w:t>
        </w:r>
      </w:hyperlink>
      <w:r>
        <w:t>).</w:t>
      </w:r>
    </w:p>
    <w:p w14:paraId="448004C2" w14:textId="5AC10F45" w:rsidR="00E5351A" w:rsidRDefault="00E5351A" w:rsidP="00E5351A">
      <w:pPr>
        <w:pStyle w:val="NormalWeb"/>
        <w:numPr>
          <w:ilvl w:val="0"/>
          <w:numId w:val="5"/>
        </w:numPr>
      </w:pPr>
      <w:r>
        <w:rPr>
          <w:rStyle w:val="Strong"/>
          <w:rFonts w:eastAsiaTheme="majorEastAsia"/>
        </w:rPr>
        <w:t>Technology's Role and Limitations</w:t>
      </w:r>
      <w:r>
        <w:t>: While technology facilitates the collection, analysis, and dissemination of lessons, its success is highly dependent on the organization's culture and processes. The research emphasizes the use of tools and platforms tailored to the organization's needs, complemented by effective leadership and cultural alignment (</w:t>
      </w:r>
      <w:hyperlink r:id="rId12" w:history="1">
        <w:r w:rsidR="00E003FE" w:rsidRPr="002340FB">
          <w:rPr>
            <w:rStyle w:val="Hyperlink"/>
          </w:rPr>
          <w:t>RS230-1</w:t>
        </w:r>
      </w:hyperlink>
      <w:r>
        <w:t xml:space="preserve">, </w:t>
      </w:r>
      <w:hyperlink r:id="rId13" w:history="1">
        <w:r w:rsidR="00E003FE" w:rsidRPr="00E003FE">
          <w:rPr>
            <w:rStyle w:val="Hyperlink"/>
          </w:rPr>
          <w:t>RR123-11</w:t>
        </w:r>
      </w:hyperlink>
      <w:r>
        <w:t>).</w:t>
      </w:r>
    </w:p>
    <w:p w14:paraId="7E435838" w14:textId="6B2C67E7" w:rsidR="00E5351A" w:rsidRDefault="00E5351A" w:rsidP="00E5351A">
      <w:pPr>
        <w:pStyle w:val="NormalWeb"/>
        <w:numPr>
          <w:ilvl w:val="0"/>
          <w:numId w:val="5"/>
        </w:numPr>
      </w:pPr>
      <w:r>
        <w:rPr>
          <w:rStyle w:val="Strong"/>
          <w:rFonts w:eastAsiaTheme="majorEastAsia"/>
        </w:rPr>
        <w:t>Maturity and Assessment Models</w:t>
      </w:r>
      <w:r>
        <w:t>: A Lessons Learned Maturity Model Matrix has been developed to help organizations evaluate their LLPs. This tool assesses characteristics such as leadership, resources, implementation processes, and cultural alignment, enabling organizations to benchmark and plan improvements systematically (</w:t>
      </w:r>
      <w:hyperlink r:id="rId14" w:history="1">
        <w:r w:rsidR="00E003FE" w:rsidRPr="002340FB">
          <w:rPr>
            <w:rStyle w:val="Hyperlink"/>
          </w:rPr>
          <w:t>RS230-1</w:t>
        </w:r>
      </w:hyperlink>
      <w:r>
        <w:t>).</w:t>
      </w:r>
    </w:p>
    <w:p w14:paraId="789C6310" w14:textId="3EE79971" w:rsidR="00E5351A" w:rsidRDefault="00E5351A" w:rsidP="00E5351A">
      <w:pPr>
        <w:pStyle w:val="NormalWeb"/>
        <w:numPr>
          <w:ilvl w:val="0"/>
          <w:numId w:val="5"/>
        </w:numPr>
      </w:pPr>
      <w:r>
        <w:rPr>
          <w:rStyle w:val="Strong"/>
          <w:rFonts w:eastAsiaTheme="majorEastAsia"/>
        </w:rPr>
        <w:t>Economic and Strategic Benefits</w:t>
      </w:r>
      <w:r>
        <w:t>: Implementing LLPs delivers substantial returns on investment by reducing project costs, compressing schedules, and improving quality and safety. These programs enable rapid onboarding, better project execution, and enhanced adaptability to complex challenges such as globalization and workforce transitions (</w:t>
      </w:r>
      <w:hyperlink r:id="rId15" w:history="1">
        <w:r w:rsidR="00E003FE" w:rsidRPr="002340FB">
          <w:rPr>
            <w:rStyle w:val="Hyperlink"/>
          </w:rPr>
          <w:t>RS230-1</w:t>
        </w:r>
      </w:hyperlink>
      <w:r w:rsidR="00E003FE">
        <w:t xml:space="preserve">, </w:t>
      </w:r>
      <w:hyperlink r:id="rId16" w:history="1">
        <w:r w:rsidR="00E003FE" w:rsidRPr="002340FB">
          <w:rPr>
            <w:rStyle w:val="Hyperlink"/>
          </w:rPr>
          <w:t>WS230-01</w:t>
        </w:r>
      </w:hyperlink>
      <w:r>
        <w:t>).</w:t>
      </w:r>
    </w:p>
    <w:p w14:paraId="22914D6F" w14:textId="2DA1D392" w:rsidR="00E5351A" w:rsidRDefault="00E5351A" w:rsidP="00E5351A">
      <w:pPr>
        <w:pStyle w:val="NormalWeb"/>
        <w:numPr>
          <w:ilvl w:val="0"/>
          <w:numId w:val="5"/>
        </w:numPr>
      </w:pPr>
      <w:r>
        <w:rPr>
          <w:rStyle w:val="Strong"/>
          <w:rFonts w:eastAsiaTheme="majorEastAsia"/>
        </w:rPr>
        <w:t>Customizable Implementation Strategies</w:t>
      </w:r>
      <w:r>
        <w:t>: The findings highlight the need for adaptable and situation-specific LLPs. Organizations should prioritize actionable, high-quality lessons over sheer volume and continuously refine their processes to ensure relevance and effectiveness. This includes aligning lessons with organizational goals and customizing them for different stakeholders like owners and contractors (</w:t>
      </w:r>
      <w:hyperlink r:id="rId17" w:history="1">
        <w:r w:rsidR="00E003FE" w:rsidRPr="002340FB">
          <w:rPr>
            <w:rStyle w:val="Hyperlink"/>
          </w:rPr>
          <w:t>RS230-1</w:t>
        </w:r>
      </w:hyperlink>
      <w:r>
        <w:t xml:space="preserve">, </w:t>
      </w:r>
      <w:hyperlink r:id="rId18" w:history="1">
        <w:r w:rsidR="00E003FE" w:rsidRPr="00E003FE">
          <w:rPr>
            <w:rStyle w:val="Hyperlink"/>
          </w:rPr>
          <w:t>RR123-11</w:t>
        </w:r>
      </w:hyperlink>
      <w:r>
        <w:t>).</w:t>
      </w:r>
    </w:p>
    <w:p w14:paraId="3B544F1A" w14:textId="77777777" w:rsidR="00E5351A" w:rsidRPr="001D39CC" w:rsidRDefault="00E5351A" w:rsidP="00E5351A">
      <w:pPr>
        <w:pStyle w:val="NormalWeb"/>
        <w:rPr>
          <w:rFonts w:eastAsiaTheme="minorEastAsia"/>
        </w:rPr>
      </w:pPr>
      <w:r>
        <w:t xml:space="preserve">This research emphasizes that LLPs are indispensable tools for organizations aiming to leverage knowledge as a strategic asset. By fostering a culture of learning, integrating LLPs into core </w:t>
      </w:r>
      <w:r>
        <w:lastRenderedPageBreak/>
        <w:t>business practices, and aligning tools with organizational goals, companies can achieve superior performance and maintain a competitive edge in the industry.</w:t>
      </w:r>
    </w:p>
    <w:p w14:paraId="119858B7" w14:textId="22111CD7" w:rsidR="00D556E1" w:rsidRPr="00E5351A" w:rsidRDefault="00D556E1" w:rsidP="00E5351A"/>
    <w:sectPr w:rsidR="00D556E1" w:rsidRPr="00E5351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D561E5" w14:textId="77777777" w:rsidR="00DB159C" w:rsidRDefault="00DB159C" w:rsidP="009F6396">
      <w:pPr>
        <w:spacing w:after="0" w:line="240" w:lineRule="auto"/>
      </w:pPr>
      <w:r>
        <w:separator/>
      </w:r>
    </w:p>
  </w:endnote>
  <w:endnote w:type="continuationSeparator" w:id="0">
    <w:p w14:paraId="34FD7275" w14:textId="77777777" w:rsidR="00DB159C" w:rsidRDefault="00DB159C" w:rsidP="009F6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A18071" w14:textId="77777777" w:rsidR="00DB159C" w:rsidRDefault="00DB159C" w:rsidP="009F6396">
      <w:pPr>
        <w:spacing w:after="0" w:line="240" w:lineRule="auto"/>
      </w:pPr>
      <w:r>
        <w:separator/>
      </w:r>
    </w:p>
  </w:footnote>
  <w:footnote w:type="continuationSeparator" w:id="0">
    <w:p w14:paraId="481B913F" w14:textId="77777777" w:rsidR="00DB159C" w:rsidRDefault="00DB159C" w:rsidP="009F63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309F8"/>
    <w:multiLevelType w:val="multilevel"/>
    <w:tmpl w:val="1ACEC3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FA7DA6"/>
    <w:multiLevelType w:val="multilevel"/>
    <w:tmpl w:val="5EBE02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5994939"/>
    <w:multiLevelType w:val="multilevel"/>
    <w:tmpl w:val="9398AA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A14278A"/>
    <w:multiLevelType w:val="multilevel"/>
    <w:tmpl w:val="2C0054D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FBE64A1"/>
    <w:multiLevelType w:val="multilevel"/>
    <w:tmpl w:val="7ADCDF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22660082">
    <w:abstractNumId w:val="0"/>
  </w:num>
  <w:num w:numId="2" w16cid:durableId="982661827">
    <w:abstractNumId w:val="1"/>
  </w:num>
  <w:num w:numId="3" w16cid:durableId="607276884">
    <w:abstractNumId w:val="4"/>
  </w:num>
  <w:num w:numId="4" w16cid:durableId="642270163">
    <w:abstractNumId w:val="3"/>
  </w:num>
  <w:num w:numId="5" w16cid:durableId="14759447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zU2tDAwszAxMzA2szRS0lEKTi0uzszPAykwNK4FAOkJnwctAAAA"/>
  </w:docVars>
  <w:rsids>
    <w:rsidRoot w:val="00B30BC0"/>
    <w:rsid w:val="000374DD"/>
    <w:rsid w:val="000A3FD2"/>
    <w:rsid w:val="000D3987"/>
    <w:rsid w:val="000F06EE"/>
    <w:rsid w:val="00110278"/>
    <w:rsid w:val="001356E0"/>
    <w:rsid w:val="00174592"/>
    <w:rsid w:val="001A118C"/>
    <w:rsid w:val="001D39CC"/>
    <w:rsid w:val="002340FB"/>
    <w:rsid w:val="0023691A"/>
    <w:rsid w:val="00251733"/>
    <w:rsid w:val="0027452F"/>
    <w:rsid w:val="00356772"/>
    <w:rsid w:val="003A0542"/>
    <w:rsid w:val="003A0A11"/>
    <w:rsid w:val="003E29A8"/>
    <w:rsid w:val="00484455"/>
    <w:rsid w:val="004F7312"/>
    <w:rsid w:val="00553CF5"/>
    <w:rsid w:val="0067243C"/>
    <w:rsid w:val="006814FC"/>
    <w:rsid w:val="006F4836"/>
    <w:rsid w:val="00724F7D"/>
    <w:rsid w:val="007769CE"/>
    <w:rsid w:val="007E13D2"/>
    <w:rsid w:val="007E2CBA"/>
    <w:rsid w:val="00814252"/>
    <w:rsid w:val="0088691D"/>
    <w:rsid w:val="00891457"/>
    <w:rsid w:val="008921B2"/>
    <w:rsid w:val="008E12CF"/>
    <w:rsid w:val="008F34F5"/>
    <w:rsid w:val="008F419F"/>
    <w:rsid w:val="0090696E"/>
    <w:rsid w:val="00932096"/>
    <w:rsid w:val="00947E5F"/>
    <w:rsid w:val="009A4F6B"/>
    <w:rsid w:val="009E3CC9"/>
    <w:rsid w:val="009F6396"/>
    <w:rsid w:val="00A37ED8"/>
    <w:rsid w:val="00A445C7"/>
    <w:rsid w:val="00A6138A"/>
    <w:rsid w:val="00AC41AB"/>
    <w:rsid w:val="00AE50C0"/>
    <w:rsid w:val="00B01B3D"/>
    <w:rsid w:val="00B30BC0"/>
    <w:rsid w:val="00B32BE7"/>
    <w:rsid w:val="00B8592A"/>
    <w:rsid w:val="00C62A84"/>
    <w:rsid w:val="00C87D93"/>
    <w:rsid w:val="00D05012"/>
    <w:rsid w:val="00D2578E"/>
    <w:rsid w:val="00D370E9"/>
    <w:rsid w:val="00D556E1"/>
    <w:rsid w:val="00DB159C"/>
    <w:rsid w:val="00DB7A9E"/>
    <w:rsid w:val="00E003FE"/>
    <w:rsid w:val="00E26FF2"/>
    <w:rsid w:val="00E5351A"/>
    <w:rsid w:val="00EF6929"/>
    <w:rsid w:val="00F430D0"/>
    <w:rsid w:val="00F70C33"/>
    <w:rsid w:val="00F80A6E"/>
    <w:rsid w:val="00FD0109"/>
    <w:rsid w:val="00FD29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21DBA5"/>
  <w15:chartTrackingRefBased/>
  <w15:docId w15:val="{BBDBB64B-68AF-4963-83D5-BAD43B04B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351A"/>
  </w:style>
  <w:style w:type="paragraph" w:styleId="Heading1">
    <w:name w:val="heading 1"/>
    <w:basedOn w:val="Normal"/>
    <w:next w:val="Normal"/>
    <w:link w:val="Heading1Char"/>
    <w:uiPriority w:val="9"/>
    <w:qFormat/>
    <w:rsid w:val="00B30BC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30BC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30BC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30BC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30BC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30BC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30BC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30BC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30BC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0BC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30BC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30BC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30BC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30BC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30BC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30BC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30BC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30BC0"/>
    <w:rPr>
      <w:rFonts w:eastAsiaTheme="majorEastAsia" w:cstheme="majorBidi"/>
      <w:color w:val="272727" w:themeColor="text1" w:themeTint="D8"/>
    </w:rPr>
  </w:style>
  <w:style w:type="paragraph" w:styleId="Title">
    <w:name w:val="Title"/>
    <w:basedOn w:val="Normal"/>
    <w:next w:val="Normal"/>
    <w:link w:val="TitleChar"/>
    <w:uiPriority w:val="10"/>
    <w:qFormat/>
    <w:rsid w:val="00B30BC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30BC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30BC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30BC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30BC0"/>
    <w:pPr>
      <w:spacing w:before="160"/>
      <w:jc w:val="center"/>
    </w:pPr>
    <w:rPr>
      <w:i/>
      <w:iCs/>
      <w:color w:val="404040" w:themeColor="text1" w:themeTint="BF"/>
    </w:rPr>
  </w:style>
  <w:style w:type="character" w:customStyle="1" w:styleId="QuoteChar">
    <w:name w:val="Quote Char"/>
    <w:basedOn w:val="DefaultParagraphFont"/>
    <w:link w:val="Quote"/>
    <w:uiPriority w:val="29"/>
    <w:rsid w:val="00B30BC0"/>
    <w:rPr>
      <w:i/>
      <w:iCs/>
      <w:color w:val="404040" w:themeColor="text1" w:themeTint="BF"/>
    </w:rPr>
  </w:style>
  <w:style w:type="paragraph" w:styleId="ListParagraph">
    <w:name w:val="List Paragraph"/>
    <w:basedOn w:val="Normal"/>
    <w:uiPriority w:val="34"/>
    <w:qFormat/>
    <w:rsid w:val="00B30BC0"/>
    <w:pPr>
      <w:ind w:left="720"/>
      <w:contextualSpacing/>
    </w:pPr>
  </w:style>
  <w:style w:type="character" w:styleId="IntenseEmphasis">
    <w:name w:val="Intense Emphasis"/>
    <w:basedOn w:val="DefaultParagraphFont"/>
    <w:uiPriority w:val="21"/>
    <w:qFormat/>
    <w:rsid w:val="00B30BC0"/>
    <w:rPr>
      <w:i/>
      <w:iCs/>
      <w:color w:val="0F4761" w:themeColor="accent1" w:themeShade="BF"/>
    </w:rPr>
  </w:style>
  <w:style w:type="paragraph" w:styleId="IntenseQuote">
    <w:name w:val="Intense Quote"/>
    <w:basedOn w:val="Normal"/>
    <w:next w:val="Normal"/>
    <w:link w:val="IntenseQuoteChar"/>
    <w:uiPriority w:val="30"/>
    <w:qFormat/>
    <w:rsid w:val="00B30BC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30BC0"/>
    <w:rPr>
      <w:i/>
      <w:iCs/>
      <w:color w:val="0F4761" w:themeColor="accent1" w:themeShade="BF"/>
    </w:rPr>
  </w:style>
  <w:style w:type="character" w:styleId="IntenseReference">
    <w:name w:val="Intense Reference"/>
    <w:basedOn w:val="DefaultParagraphFont"/>
    <w:uiPriority w:val="32"/>
    <w:qFormat/>
    <w:rsid w:val="00B30BC0"/>
    <w:rPr>
      <w:b/>
      <w:bCs/>
      <w:smallCaps/>
      <w:color w:val="0F4761" w:themeColor="accent1" w:themeShade="BF"/>
      <w:spacing w:val="5"/>
    </w:rPr>
  </w:style>
  <w:style w:type="paragraph" w:styleId="NormalWeb">
    <w:name w:val="Normal (Web)"/>
    <w:basedOn w:val="Normal"/>
    <w:uiPriority w:val="99"/>
    <w:unhideWhenUsed/>
    <w:rsid w:val="0027452F"/>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F80A6E"/>
    <w:rPr>
      <w:b/>
      <w:bCs/>
    </w:rPr>
  </w:style>
  <w:style w:type="paragraph" w:styleId="Header">
    <w:name w:val="header"/>
    <w:basedOn w:val="Normal"/>
    <w:link w:val="HeaderChar"/>
    <w:uiPriority w:val="99"/>
    <w:unhideWhenUsed/>
    <w:rsid w:val="009F63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6396"/>
  </w:style>
  <w:style w:type="paragraph" w:styleId="Footer">
    <w:name w:val="footer"/>
    <w:basedOn w:val="Normal"/>
    <w:link w:val="FooterChar"/>
    <w:uiPriority w:val="99"/>
    <w:unhideWhenUsed/>
    <w:rsid w:val="009F63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6396"/>
  </w:style>
  <w:style w:type="character" w:styleId="Hyperlink">
    <w:name w:val="Hyperlink"/>
    <w:basedOn w:val="DefaultParagraphFont"/>
    <w:uiPriority w:val="99"/>
    <w:unhideWhenUsed/>
    <w:rsid w:val="002340FB"/>
    <w:rPr>
      <w:color w:val="467886" w:themeColor="hyperlink"/>
      <w:u w:val="single"/>
    </w:rPr>
  </w:style>
  <w:style w:type="character" w:styleId="UnresolvedMention">
    <w:name w:val="Unresolved Mention"/>
    <w:basedOn w:val="DefaultParagraphFont"/>
    <w:uiPriority w:val="99"/>
    <w:semiHidden/>
    <w:unhideWhenUsed/>
    <w:rsid w:val="002340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189569">
      <w:bodyDiv w:val="1"/>
      <w:marLeft w:val="0"/>
      <w:marRight w:val="0"/>
      <w:marTop w:val="0"/>
      <w:marBottom w:val="0"/>
      <w:divBdr>
        <w:top w:val="none" w:sz="0" w:space="0" w:color="auto"/>
        <w:left w:val="none" w:sz="0" w:space="0" w:color="auto"/>
        <w:bottom w:val="none" w:sz="0" w:space="0" w:color="auto"/>
        <w:right w:val="none" w:sz="0" w:space="0" w:color="auto"/>
      </w:divBdr>
    </w:div>
    <w:div w:id="197281117">
      <w:bodyDiv w:val="1"/>
      <w:marLeft w:val="0"/>
      <w:marRight w:val="0"/>
      <w:marTop w:val="0"/>
      <w:marBottom w:val="0"/>
      <w:divBdr>
        <w:top w:val="none" w:sz="0" w:space="0" w:color="auto"/>
        <w:left w:val="none" w:sz="0" w:space="0" w:color="auto"/>
        <w:bottom w:val="none" w:sz="0" w:space="0" w:color="auto"/>
        <w:right w:val="none" w:sz="0" w:space="0" w:color="auto"/>
      </w:divBdr>
      <w:divsChild>
        <w:div w:id="955333730">
          <w:marLeft w:val="0"/>
          <w:marRight w:val="0"/>
          <w:marTop w:val="0"/>
          <w:marBottom w:val="0"/>
          <w:divBdr>
            <w:top w:val="none" w:sz="0" w:space="0" w:color="auto"/>
            <w:left w:val="none" w:sz="0" w:space="0" w:color="auto"/>
            <w:bottom w:val="none" w:sz="0" w:space="0" w:color="auto"/>
            <w:right w:val="none" w:sz="0" w:space="0" w:color="auto"/>
          </w:divBdr>
          <w:divsChild>
            <w:div w:id="1186290342">
              <w:marLeft w:val="0"/>
              <w:marRight w:val="0"/>
              <w:marTop w:val="0"/>
              <w:marBottom w:val="0"/>
              <w:divBdr>
                <w:top w:val="none" w:sz="0" w:space="0" w:color="auto"/>
                <w:left w:val="none" w:sz="0" w:space="0" w:color="auto"/>
                <w:bottom w:val="none" w:sz="0" w:space="0" w:color="auto"/>
                <w:right w:val="none" w:sz="0" w:space="0" w:color="auto"/>
              </w:divBdr>
              <w:divsChild>
                <w:div w:id="770080492">
                  <w:marLeft w:val="0"/>
                  <w:marRight w:val="0"/>
                  <w:marTop w:val="0"/>
                  <w:marBottom w:val="0"/>
                  <w:divBdr>
                    <w:top w:val="none" w:sz="0" w:space="0" w:color="auto"/>
                    <w:left w:val="none" w:sz="0" w:space="0" w:color="auto"/>
                    <w:bottom w:val="none" w:sz="0" w:space="0" w:color="auto"/>
                    <w:right w:val="none" w:sz="0" w:space="0" w:color="auto"/>
                  </w:divBdr>
                  <w:divsChild>
                    <w:div w:id="1757479714">
                      <w:marLeft w:val="0"/>
                      <w:marRight w:val="0"/>
                      <w:marTop w:val="0"/>
                      <w:marBottom w:val="0"/>
                      <w:divBdr>
                        <w:top w:val="none" w:sz="0" w:space="0" w:color="auto"/>
                        <w:left w:val="none" w:sz="0" w:space="0" w:color="auto"/>
                        <w:bottom w:val="none" w:sz="0" w:space="0" w:color="auto"/>
                        <w:right w:val="none" w:sz="0" w:space="0" w:color="auto"/>
                      </w:divBdr>
                      <w:divsChild>
                        <w:div w:id="1744060129">
                          <w:marLeft w:val="0"/>
                          <w:marRight w:val="0"/>
                          <w:marTop w:val="0"/>
                          <w:marBottom w:val="0"/>
                          <w:divBdr>
                            <w:top w:val="none" w:sz="0" w:space="0" w:color="auto"/>
                            <w:left w:val="none" w:sz="0" w:space="0" w:color="auto"/>
                            <w:bottom w:val="none" w:sz="0" w:space="0" w:color="auto"/>
                            <w:right w:val="none" w:sz="0" w:space="0" w:color="auto"/>
                          </w:divBdr>
                          <w:divsChild>
                            <w:div w:id="4401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6219115">
      <w:bodyDiv w:val="1"/>
      <w:marLeft w:val="0"/>
      <w:marRight w:val="0"/>
      <w:marTop w:val="0"/>
      <w:marBottom w:val="0"/>
      <w:divBdr>
        <w:top w:val="none" w:sz="0" w:space="0" w:color="auto"/>
        <w:left w:val="none" w:sz="0" w:space="0" w:color="auto"/>
        <w:bottom w:val="none" w:sz="0" w:space="0" w:color="auto"/>
        <w:right w:val="none" w:sz="0" w:space="0" w:color="auto"/>
      </w:divBdr>
    </w:div>
    <w:div w:id="447551341">
      <w:bodyDiv w:val="1"/>
      <w:marLeft w:val="0"/>
      <w:marRight w:val="0"/>
      <w:marTop w:val="0"/>
      <w:marBottom w:val="0"/>
      <w:divBdr>
        <w:top w:val="none" w:sz="0" w:space="0" w:color="auto"/>
        <w:left w:val="none" w:sz="0" w:space="0" w:color="auto"/>
        <w:bottom w:val="none" w:sz="0" w:space="0" w:color="auto"/>
        <w:right w:val="none" w:sz="0" w:space="0" w:color="auto"/>
      </w:divBdr>
      <w:divsChild>
        <w:div w:id="1867519608">
          <w:marLeft w:val="0"/>
          <w:marRight w:val="0"/>
          <w:marTop w:val="0"/>
          <w:marBottom w:val="0"/>
          <w:divBdr>
            <w:top w:val="none" w:sz="0" w:space="0" w:color="auto"/>
            <w:left w:val="none" w:sz="0" w:space="0" w:color="auto"/>
            <w:bottom w:val="none" w:sz="0" w:space="0" w:color="auto"/>
            <w:right w:val="none" w:sz="0" w:space="0" w:color="auto"/>
          </w:divBdr>
          <w:divsChild>
            <w:div w:id="306202298">
              <w:marLeft w:val="0"/>
              <w:marRight w:val="0"/>
              <w:marTop w:val="0"/>
              <w:marBottom w:val="0"/>
              <w:divBdr>
                <w:top w:val="none" w:sz="0" w:space="0" w:color="auto"/>
                <w:left w:val="none" w:sz="0" w:space="0" w:color="auto"/>
                <w:bottom w:val="none" w:sz="0" w:space="0" w:color="auto"/>
                <w:right w:val="none" w:sz="0" w:space="0" w:color="auto"/>
              </w:divBdr>
              <w:divsChild>
                <w:div w:id="657420997">
                  <w:marLeft w:val="0"/>
                  <w:marRight w:val="0"/>
                  <w:marTop w:val="0"/>
                  <w:marBottom w:val="0"/>
                  <w:divBdr>
                    <w:top w:val="none" w:sz="0" w:space="0" w:color="auto"/>
                    <w:left w:val="none" w:sz="0" w:space="0" w:color="auto"/>
                    <w:bottom w:val="none" w:sz="0" w:space="0" w:color="auto"/>
                    <w:right w:val="none" w:sz="0" w:space="0" w:color="auto"/>
                  </w:divBdr>
                  <w:divsChild>
                    <w:div w:id="1666081706">
                      <w:marLeft w:val="0"/>
                      <w:marRight w:val="0"/>
                      <w:marTop w:val="0"/>
                      <w:marBottom w:val="0"/>
                      <w:divBdr>
                        <w:top w:val="none" w:sz="0" w:space="0" w:color="auto"/>
                        <w:left w:val="none" w:sz="0" w:space="0" w:color="auto"/>
                        <w:bottom w:val="none" w:sz="0" w:space="0" w:color="auto"/>
                        <w:right w:val="none" w:sz="0" w:space="0" w:color="auto"/>
                      </w:divBdr>
                      <w:divsChild>
                        <w:div w:id="1103497696">
                          <w:marLeft w:val="0"/>
                          <w:marRight w:val="0"/>
                          <w:marTop w:val="0"/>
                          <w:marBottom w:val="0"/>
                          <w:divBdr>
                            <w:top w:val="none" w:sz="0" w:space="0" w:color="auto"/>
                            <w:left w:val="none" w:sz="0" w:space="0" w:color="auto"/>
                            <w:bottom w:val="none" w:sz="0" w:space="0" w:color="auto"/>
                            <w:right w:val="none" w:sz="0" w:space="0" w:color="auto"/>
                          </w:divBdr>
                          <w:divsChild>
                            <w:div w:id="23143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2331695">
      <w:bodyDiv w:val="1"/>
      <w:marLeft w:val="0"/>
      <w:marRight w:val="0"/>
      <w:marTop w:val="0"/>
      <w:marBottom w:val="0"/>
      <w:divBdr>
        <w:top w:val="none" w:sz="0" w:space="0" w:color="auto"/>
        <w:left w:val="none" w:sz="0" w:space="0" w:color="auto"/>
        <w:bottom w:val="none" w:sz="0" w:space="0" w:color="auto"/>
        <w:right w:val="none" w:sz="0" w:space="0" w:color="auto"/>
      </w:divBdr>
    </w:div>
    <w:div w:id="1226331757">
      <w:bodyDiv w:val="1"/>
      <w:marLeft w:val="0"/>
      <w:marRight w:val="0"/>
      <w:marTop w:val="0"/>
      <w:marBottom w:val="0"/>
      <w:divBdr>
        <w:top w:val="none" w:sz="0" w:space="0" w:color="auto"/>
        <w:left w:val="none" w:sz="0" w:space="0" w:color="auto"/>
        <w:bottom w:val="none" w:sz="0" w:space="0" w:color="auto"/>
        <w:right w:val="none" w:sz="0" w:space="0" w:color="auto"/>
      </w:divBdr>
    </w:div>
    <w:div w:id="1766224843">
      <w:bodyDiv w:val="1"/>
      <w:marLeft w:val="0"/>
      <w:marRight w:val="0"/>
      <w:marTop w:val="0"/>
      <w:marBottom w:val="0"/>
      <w:divBdr>
        <w:top w:val="none" w:sz="0" w:space="0" w:color="auto"/>
        <w:left w:val="none" w:sz="0" w:space="0" w:color="auto"/>
        <w:bottom w:val="none" w:sz="0" w:space="0" w:color="auto"/>
        <w:right w:val="none" w:sz="0" w:space="0" w:color="auto"/>
      </w:divBdr>
    </w:div>
    <w:div w:id="1955558001">
      <w:bodyDiv w:val="1"/>
      <w:marLeft w:val="0"/>
      <w:marRight w:val="0"/>
      <w:marTop w:val="0"/>
      <w:marBottom w:val="0"/>
      <w:divBdr>
        <w:top w:val="none" w:sz="0" w:space="0" w:color="auto"/>
        <w:left w:val="none" w:sz="0" w:space="0" w:color="auto"/>
        <w:bottom w:val="none" w:sz="0" w:space="0" w:color="auto"/>
        <w:right w:val="none" w:sz="0" w:space="0" w:color="auto"/>
      </w:divBdr>
    </w:div>
    <w:div w:id="2023319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truction-institute.org/lessons-learned-programs-sharing-the-past-to-shape-the-future" TargetMode="External"/><Relationship Id="rId13" Type="http://schemas.openxmlformats.org/officeDocument/2006/relationships/hyperlink" Target="https://www.construction-institute.org/modeling-the-lessons-learned-process" TargetMode="External"/><Relationship Id="rId18" Type="http://schemas.openxmlformats.org/officeDocument/2006/relationships/hyperlink" Target="https://www.construction-institute.org/modeling-the-lessons-learned-process" TargetMode="External"/><Relationship Id="rId3" Type="http://schemas.openxmlformats.org/officeDocument/2006/relationships/settings" Target="settings.xml"/><Relationship Id="rId21" Type="http://schemas.openxmlformats.org/officeDocument/2006/relationships/customXml" Target="../customXml/item1.xml"/><Relationship Id="rId7" Type="http://schemas.openxmlformats.org/officeDocument/2006/relationships/hyperlink" Target="https://www.construction-institute.org/effective-management-practices-and-technologies-for-lessons-learned-programs" TargetMode="External"/><Relationship Id="rId12" Type="http://schemas.openxmlformats.org/officeDocument/2006/relationships/hyperlink" Target="https://www.construction-institute.org/effective-management-practices-and-technologies-for-lessons-learned-programs" TargetMode="External"/><Relationship Id="rId17" Type="http://schemas.openxmlformats.org/officeDocument/2006/relationships/hyperlink" Target="https://www.construction-institute.org/effective-management-practices-and-technologies-for-lessons-learned-programs" TargetMode="External"/><Relationship Id="rId2" Type="http://schemas.openxmlformats.org/officeDocument/2006/relationships/styles" Target="styles.xml"/><Relationship Id="rId16" Type="http://schemas.openxmlformats.org/officeDocument/2006/relationships/hyperlink" Target="https://www.construction-institute.org/lessons-learned-programs-sharing-the-past-to-shape-the-future"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onstruction-institute.org/modeling-the-lessons-learned-process" TargetMode="External"/><Relationship Id="rId5" Type="http://schemas.openxmlformats.org/officeDocument/2006/relationships/footnotes" Target="footnotes.xml"/><Relationship Id="rId15" Type="http://schemas.openxmlformats.org/officeDocument/2006/relationships/hyperlink" Target="https://www.construction-institute.org/effective-management-practices-and-technologies-for-lessons-learned-programs" TargetMode="External"/><Relationship Id="rId23" Type="http://schemas.openxmlformats.org/officeDocument/2006/relationships/customXml" Target="../customXml/item3.xml"/><Relationship Id="rId10" Type="http://schemas.openxmlformats.org/officeDocument/2006/relationships/hyperlink" Target="https://www.construction-institute.org/modeling-the-lessons-learned-process-c3a3a11cc85946f70419f4666f3bad8c"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construction-institute.org/effective-management-practices-and-technologies-for-lessons-learned-programs" TargetMode="External"/><Relationship Id="rId14" Type="http://schemas.openxmlformats.org/officeDocument/2006/relationships/hyperlink" Target="https://www.construction-institute.org/effective-management-practices-and-technologies-for-lessons-learned-programs" TargetMode="External"/><Relationship Id="rId22"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F56B6FB67BA7344822A4C8A67F56F7F" ma:contentTypeVersion="13" ma:contentTypeDescription="Create a new document." ma:contentTypeScope="" ma:versionID="88b9c1e199b91d6431445329d398203f">
  <xsd:schema xmlns:xsd="http://www.w3.org/2001/XMLSchema" xmlns:xs="http://www.w3.org/2001/XMLSchema" xmlns:p="http://schemas.microsoft.com/office/2006/metadata/properties" xmlns:ns2="feae4e9e-0b41-4e39-b078-838474f81db9" xmlns:ns3="aa3bb2e8-3ca0-4ad5-ad9d-36a0b68e33e2" targetNamespace="http://schemas.microsoft.com/office/2006/metadata/properties" ma:root="true" ma:fieldsID="6c4dfbf126a3c708a9b7b830c47d38e6" ns2:_="" ns3:_="">
    <xsd:import namespace="feae4e9e-0b41-4e39-b078-838474f81db9"/>
    <xsd:import namespace="aa3bb2e8-3ca0-4ad5-ad9d-36a0b68e33e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MediaServiceBillingMetadata"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ae4e9e-0b41-4e39-b078-838474f81d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BillingMetadata" ma:index="15" nillable="true" ma:displayName="MediaServiceBillingMetadata" ma:hidden="true" ma:internalName="MediaServiceBillingMetadata" ma:readOnly="true">
      <xsd:simpleType>
        <xsd:restriction base="dms:Note"/>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08c7800f-3133-4166-986f-ae8bcd499822"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a3bb2e8-3ca0-4ad5-ad9d-36a0b68e33e2"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cce083d-30dc-47a2-a58d-cf728b611964}" ma:internalName="TaxCatchAll" ma:showField="CatchAllData" ma:web="aa3bb2e8-3ca0-4ad5-ad9d-36a0b68e33e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eae4e9e-0b41-4e39-b078-838474f81db9">
      <Terms xmlns="http://schemas.microsoft.com/office/infopath/2007/PartnerControls"/>
    </lcf76f155ced4ddcb4097134ff3c332f>
    <TaxCatchAll xmlns="aa3bb2e8-3ca0-4ad5-ad9d-36a0b68e33e2" xsi:nil="true"/>
  </documentManagement>
</p:properties>
</file>

<file path=customXml/itemProps1.xml><?xml version="1.0" encoding="utf-8"?>
<ds:datastoreItem xmlns:ds="http://schemas.openxmlformats.org/officeDocument/2006/customXml" ds:itemID="{9C8F8440-E3A7-46C5-B031-33ED6A81D956}"/>
</file>

<file path=customXml/itemProps2.xml><?xml version="1.0" encoding="utf-8"?>
<ds:datastoreItem xmlns:ds="http://schemas.openxmlformats.org/officeDocument/2006/customXml" ds:itemID="{96EC28C3-0B2D-43E4-8A95-EE5A25A0F792}"/>
</file>

<file path=customXml/itemProps3.xml><?xml version="1.0" encoding="utf-8"?>
<ds:datastoreItem xmlns:ds="http://schemas.openxmlformats.org/officeDocument/2006/customXml" ds:itemID="{F60FA3FC-AE23-4410-9125-4DA4C7C14181}"/>
</file>

<file path=docProps/app.xml><?xml version="1.0" encoding="utf-8"?>
<Properties xmlns="http://schemas.openxmlformats.org/officeDocument/2006/extended-properties" xmlns:vt="http://schemas.openxmlformats.org/officeDocument/2006/docPropsVTypes">
  <Template>Normal</Template>
  <TotalTime>13</TotalTime>
  <Pages>2</Pages>
  <Words>427</Words>
  <Characters>4311</Characters>
  <Application>Microsoft Office Word</Application>
  <DocSecurity>0</DocSecurity>
  <Lines>67</Lines>
  <Paragraphs>17</Paragraphs>
  <ScaleCrop>false</ScaleCrop>
  <Company/>
  <LinksUpToDate>false</LinksUpToDate>
  <CharactersWithSpaces>4721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Gongfan Chen</dc:creator>
  <cp:keywords/>
  <dc:description/>
  <cp:lastModifiedBy>Gongfan Chen</cp:lastModifiedBy>
  <cp:revision>30</cp:revision>
  <dcterms:created xsi:type="dcterms:W3CDTF">2024-11-05T22:07:00Z</dcterms:created>
  <dcterms:modified xsi:type="dcterms:W3CDTF">2025-02-22T16:50:00Z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61d515d985d3a9388e66c0dc9060839ec2e4ca63db3663f20e0186630d0bc79a</vt:lpwstr>
  </property>
  <property fmtid="{D5CDD505-2E9C-101B-9397-08002B2CF9AE}" pid="3" name="ContentTypeId">
    <vt:lpwstr>0x0101001F56B6FB67BA7344822A4C8A67F56F7F</vt:lpwstr>
  </property>
</Properties>
</file>